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center"/>
        <w:rPr>
          <w:rFonts w:ascii="Graphik" w:cs="Graphik" w:hAnsi="Graphik" w:eastAsia="Graphik"/>
          <w:b w:val="1"/>
          <w:bCs w:val="1"/>
          <w:sz w:val="20"/>
          <w:szCs w:val="20"/>
        </w:rPr>
      </w:pPr>
      <w:r>
        <w:rPr>
          <w:rFonts w:ascii="Graphik" w:hAnsi="Graphik"/>
          <w:b w:val="1"/>
          <w:bCs w:val="1"/>
          <w:sz w:val="20"/>
          <w:szCs w:val="20"/>
          <w:rtl w:val="0"/>
          <w:lang w:val="en-US"/>
        </w:rPr>
        <w:t>The Visions of the Ancient of Day and the Son of Man. (Dan 7, pt 2)</w:t>
      </w:r>
      <w:r>
        <w:rPr>
          <w:rFonts w:ascii="Graphik" w:hAnsi="Graphik" w:hint="default"/>
          <w:b w:val="1"/>
          <w:bCs w:val="1"/>
          <w:sz w:val="20"/>
          <w:szCs w:val="20"/>
          <w:rtl w:val="0"/>
          <w:lang w:val="en-US"/>
        </w:rPr>
        <w:t>—</w:t>
      </w:r>
      <w:r>
        <w:rPr>
          <w:rFonts w:ascii="Graphik" w:hAnsi="Graphik"/>
          <w:b w:val="1"/>
          <w:bCs w:val="1"/>
          <w:sz w:val="20"/>
          <w:szCs w:val="20"/>
          <w:rtl w:val="0"/>
          <w:lang w:val="en-US"/>
        </w:rPr>
        <w:t>Daniel 7:9-14</w:t>
      </w:r>
      <w:r>
        <w:rPr>
          <w:rFonts w:ascii="Graphik" w:hAnsi="Graphik" w:hint="default"/>
          <w:b w:val="1"/>
          <w:bCs w:val="1"/>
          <w:sz w:val="20"/>
          <w:szCs w:val="20"/>
          <w:rtl w:val="0"/>
          <w:lang w:val="en-US"/>
        </w:rPr>
        <w:t>–</w:t>
      </w:r>
      <w:r>
        <w:rPr>
          <w:rFonts w:ascii="Graphik" w:hAnsi="Graphik"/>
          <w:b w:val="1"/>
          <w:bCs w:val="1"/>
          <w:sz w:val="20"/>
          <w:szCs w:val="20"/>
          <w:rtl w:val="0"/>
          <w:lang w:val="en-US"/>
        </w:rPr>
        <w:t>10/23/22</w:t>
      </w:r>
    </w:p>
    <w:p>
      <w:pPr>
        <w:pStyle w:val="Body"/>
        <w:rPr>
          <w:rFonts w:ascii="Graphik" w:cs="Graphik" w:hAnsi="Graphik" w:eastAsia="Graphik"/>
          <w:sz w:val="20"/>
          <w:szCs w:val="20"/>
        </w:rPr>
      </w:pPr>
    </w:p>
    <w:p>
      <w:pPr>
        <w:pStyle w:val="Body"/>
        <w:rPr>
          <w:rFonts w:ascii="Graphik" w:cs="Graphik" w:hAnsi="Graphik" w:eastAsia="Graphik"/>
          <w:sz w:val="20"/>
          <w:szCs w:val="20"/>
        </w:rPr>
      </w:pPr>
    </w:p>
    <w:p>
      <w:pPr>
        <w:pStyle w:val="Body"/>
        <w:numPr>
          <w:ilvl w:val="0"/>
          <w:numId w:val="2"/>
        </w:numPr>
        <w:rPr>
          <w:rFonts w:ascii="Graphik" w:hAnsi="Graphik"/>
          <w:b w:val="1"/>
          <w:bCs w:val="1"/>
          <w:sz w:val="20"/>
          <w:szCs w:val="20"/>
          <w:lang w:val="en-US"/>
        </w:rPr>
      </w:pPr>
      <w:r>
        <w:rPr>
          <w:rFonts w:ascii="Graphik" w:hAnsi="Graphik"/>
          <w:b w:val="1"/>
          <w:bCs w:val="1"/>
          <w:sz w:val="20"/>
          <w:szCs w:val="20"/>
          <w:rtl w:val="0"/>
          <w:lang w:val="en-US"/>
        </w:rPr>
        <w:t>THE ANCIENT OF DAYS. 9-10</w:t>
        <w:tab/>
      </w:r>
    </w:p>
    <w:p>
      <w:pPr>
        <w:pStyle w:val="Body"/>
        <w:numPr>
          <w:ilvl w:val="1"/>
          <w:numId w:val="2"/>
        </w:numPr>
        <w:rPr>
          <w:rFonts w:ascii="Graphik" w:hAnsi="Graphik"/>
          <w:sz w:val="20"/>
          <w:szCs w:val="20"/>
          <w:lang w:val="en-US"/>
        </w:rPr>
      </w:pPr>
      <w:r>
        <w:rPr>
          <w:rFonts w:ascii="Graphik" w:hAnsi="Graphik"/>
          <w:sz w:val="20"/>
          <w:szCs w:val="20"/>
          <w:rtl w:val="0"/>
          <w:lang w:val="en-US"/>
        </w:rPr>
        <w:t>The Thrones Were Set and The Ancient of Days Was Seated. 9a</w:t>
        <w:tab/>
      </w:r>
    </w:p>
    <w:p>
      <w:pPr>
        <w:pStyle w:val="Body"/>
        <w:numPr>
          <w:ilvl w:val="2"/>
          <w:numId w:val="2"/>
        </w:numPr>
        <w:rPr>
          <w:rFonts w:ascii="Graphik" w:hAnsi="Graphik"/>
          <w:sz w:val="20"/>
          <w:szCs w:val="20"/>
          <w:lang w:val="en-US"/>
        </w:rPr>
      </w:pPr>
      <w:r>
        <w:rPr>
          <w:rFonts w:ascii="Graphik" w:hAnsi="Graphik"/>
          <w:sz w:val="20"/>
          <w:szCs w:val="20"/>
          <w:rtl w:val="0"/>
          <w:lang w:val="en-US"/>
        </w:rPr>
        <w:t xml:space="preserve">The Identity of These </w:t>
      </w:r>
      <w:r>
        <w:rPr>
          <w:rFonts w:ascii="Graphik" w:hAnsi="Graphik" w:hint="default"/>
          <w:sz w:val="20"/>
          <w:szCs w:val="20"/>
          <w:rtl w:val="1"/>
          <w:lang w:val="ar-SA" w:bidi="ar-SA"/>
        </w:rPr>
        <w:t>“</w:t>
      </w:r>
      <w:r>
        <w:rPr>
          <w:rFonts w:ascii="Graphik" w:hAnsi="Graphik"/>
          <w:sz w:val="20"/>
          <w:szCs w:val="20"/>
          <w:rtl w:val="0"/>
          <w:lang w:val="en-US"/>
        </w:rPr>
        <w:t>Thrones</w:t>
      </w:r>
      <w:r>
        <w:rPr>
          <w:rFonts w:ascii="Graphik" w:hAnsi="Graphik" w:hint="default"/>
          <w:sz w:val="20"/>
          <w:szCs w:val="20"/>
          <w:rtl w:val="0"/>
        </w:rPr>
        <w:t xml:space="preserve">” </w:t>
      </w:r>
      <w:r>
        <w:rPr>
          <w:rFonts w:ascii="Graphik" w:hAnsi="Graphik"/>
          <w:sz w:val="20"/>
          <w:szCs w:val="20"/>
          <w:rtl w:val="0"/>
          <w:lang w:val="en-US"/>
        </w:rPr>
        <w:t>which Daniel Saw Is Very Much Debated.</w:t>
        <w:tab/>
      </w:r>
    </w:p>
    <w:p>
      <w:pPr>
        <w:pStyle w:val="Body"/>
        <w:numPr>
          <w:ilvl w:val="2"/>
          <w:numId w:val="3"/>
        </w:numPr>
        <w:rPr>
          <w:rFonts w:ascii="Graphik" w:hAnsi="Graphik"/>
          <w:sz w:val="20"/>
          <w:szCs w:val="20"/>
          <w:lang w:val="en-US"/>
        </w:rPr>
      </w:pPr>
      <w:r>
        <w:rPr>
          <w:rFonts w:ascii="Graphik" w:hAnsi="Graphik"/>
          <w:sz w:val="20"/>
          <w:szCs w:val="20"/>
          <w:rtl w:val="0"/>
          <w:lang w:val="en-US"/>
        </w:rPr>
        <w:t>The Ancient of Days Is Seated.</w:t>
        <w:tab/>
      </w:r>
    </w:p>
    <w:p>
      <w:pPr>
        <w:pStyle w:val="Body"/>
        <w:numPr>
          <w:ilvl w:val="1"/>
          <w:numId w:val="4"/>
        </w:numPr>
        <w:rPr>
          <w:rFonts w:ascii="Graphik" w:hAnsi="Graphik"/>
          <w:sz w:val="20"/>
          <w:szCs w:val="20"/>
          <w:lang w:val="en-US"/>
        </w:rPr>
      </w:pPr>
      <w:r>
        <w:rPr>
          <w:rFonts w:ascii="Graphik" w:hAnsi="Graphik"/>
          <w:sz w:val="20"/>
          <w:szCs w:val="20"/>
          <w:rtl w:val="0"/>
          <w:lang w:val="en-US"/>
        </w:rPr>
        <w:t>The Description of the Ancient of Days. 9b</w:t>
        <w:tab/>
      </w:r>
    </w:p>
    <w:p>
      <w:pPr>
        <w:pStyle w:val="Body"/>
        <w:numPr>
          <w:ilvl w:val="2"/>
          <w:numId w:val="4"/>
        </w:numPr>
        <w:rPr>
          <w:rFonts w:ascii="Graphik" w:hAnsi="Graphik"/>
          <w:sz w:val="20"/>
          <w:szCs w:val="20"/>
          <w:lang w:val="en-US"/>
        </w:rPr>
      </w:pPr>
      <w:r>
        <w:rPr>
          <w:rFonts w:ascii="Graphik" w:hAnsi="Graphik"/>
          <w:sz w:val="20"/>
          <w:szCs w:val="20"/>
          <w:rtl w:val="0"/>
          <w:lang w:val="en-US"/>
        </w:rPr>
        <w:t>White Clothes and Hair. (Isa 1:18 &amp; Rev 1:14)</w:t>
        <w:tab/>
      </w:r>
    </w:p>
    <w:p>
      <w:pPr>
        <w:pStyle w:val="Body"/>
        <w:numPr>
          <w:ilvl w:val="2"/>
          <w:numId w:val="5"/>
        </w:numPr>
        <w:rPr>
          <w:rFonts w:ascii="Graphik" w:hAnsi="Graphik" w:hint="default"/>
          <w:sz w:val="20"/>
          <w:szCs w:val="20"/>
          <w:lang w:val="ar-SA" w:bidi="ar-SA"/>
        </w:rPr>
      </w:pPr>
      <w:r>
        <w:rPr>
          <w:rFonts w:ascii="Graphik" w:hAnsi="Graphik" w:hint="default"/>
          <w:sz w:val="20"/>
          <w:szCs w:val="20"/>
          <w:rtl w:val="1"/>
          <w:lang w:val="ar-SA" w:bidi="ar-SA"/>
        </w:rPr>
        <w:t>“</w:t>
      </w:r>
      <w:r>
        <w:rPr>
          <w:rFonts w:ascii="Graphik" w:hAnsi="Graphik"/>
          <w:sz w:val="20"/>
          <w:szCs w:val="20"/>
          <w:rtl w:val="0"/>
          <w:lang w:val="en-US"/>
        </w:rPr>
        <w:t>White</w:t>
      </w:r>
      <w:r>
        <w:rPr>
          <w:rFonts w:ascii="Graphik" w:hAnsi="Graphik" w:hint="default"/>
          <w:sz w:val="20"/>
          <w:szCs w:val="20"/>
          <w:rtl w:val="0"/>
        </w:rPr>
        <w:t xml:space="preserve">” </w:t>
      </w:r>
      <w:r>
        <w:rPr>
          <w:rFonts w:ascii="Graphik" w:hAnsi="Graphik"/>
          <w:sz w:val="20"/>
          <w:szCs w:val="20"/>
          <w:rtl w:val="0"/>
          <w:lang w:val="en-US"/>
        </w:rPr>
        <w:t xml:space="preserve">is a color that commonly represents </w:t>
      </w:r>
      <w:r>
        <w:rPr>
          <w:rFonts w:ascii="Graphik" w:hAnsi="Graphik" w:hint="default"/>
          <w:sz w:val="20"/>
          <w:szCs w:val="20"/>
          <w:rtl w:val="1"/>
          <w:lang w:val="ar-SA" w:bidi="ar-SA"/>
        </w:rPr>
        <w:t>“</w:t>
      </w:r>
      <w:r>
        <w:rPr>
          <w:rFonts w:ascii="Graphik" w:hAnsi="Graphik"/>
          <w:sz w:val="20"/>
          <w:szCs w:val="20"/>
          <w:rtl w:val="0"/>
          <w:lang w:val="it-IT"/>
        </w:rPr>
        <w:t>moral purity.</w:t>
      </w:r>
      <w:r>
        <w:rPr>
          <w:rFonts w:ascii="Graphik" w:hAnsi="Graphik" w:hint="default"/>
          <w:sz w:val="20"/>
          <w:szCs w:val="20"/>
          <w:rtl w:val="0"/>
        </w:rPr>
        <w:t xml:space="preserve">” </w:t>
      </w:r>
      <w:r>
        <w:rPr>
          <w:rFonts w:ascii="Graphik" w:hAnsi="Graphik"/>
          <w:sz w:val="20"/>
          <w:szCs w:val="20"/>
          <w:rtl w:val="0"/>
        </w:rPr>
        <w:t>(Dan 11:35; 12:10)</w:t>
        <w:tab/>
      </w:r>
    </w:p>
    <w:p>
      <w:pPr>
        <w:pStyle w:val="Body"/>
        <w:numPr>
          <w:ilvl w:val="1"/>
          <w:numId w:val="6"/>
        </w:numPr>
        <w:rPr>
          <w:rFonts w:ascii="Graphik" w:hAnsi="Graphik"/>
          <w:sz w:val="20"/>
          <w:szCs w:val="20"/>
          <w:lang w:val="en-US"/>
        </w:rPr>
      </w:pPr>
      <w:r>
        <w:rPr>
          <w:rFonts w:ascii="Graphik" w:hAnsi="Graphik"/>
          <w:sz w:val="20"/>
          <w:szCs w:val="20"/>
          <w:rtl w:val="0"/>
          <w:lang w:val="en-US"/>
        </w:rPr>
        <w:t>The Description of The Throne the Ancient of Days. 9c (Ezk 1 &amp; 10)</w:t>
        <w:tab/>
      </w:r>
    </w:p>
    <w:p>
      <w:pPr>
        <w:pStyle w:val="Body"/>
        <w:numPr>
          <w:ilvl w:val="2"/>
          <w:numId w:val="4"/>
        </w:numPr>
        <w:rPr>
          <w:rFonts w:ascii="Graphik" w:hAnsi="Graphik"/>
          <w:sz w:val="20"/>
          <w:szCs w:val="20"/>
          <w:lang w:val="en-US"/>
        </w:rPr>
      </w:pPr>
      <w:r>
        <w:rPr>
          <w:rFonts w:ascii="Graphik" w:hAnsi="Graphik"/>
          <w:sz w:val="20"/>
          <w:szCs w:val="20"/>
          <w:rtl w:val="0"/>
          <w:lang w:val="en-US"/>
        </w:rPr>
        <w:t>Fiery flame and Had burning wheels.</w:t>
        <w:tab/>
      </w:r>
    </w:p>
    <w:p>
      <w:pPr>
        <w:pStyle w:val="Body"/>
        <w:numPr>
          <w:ilvl w:val="2"/>
          <w:numId w:val="7"/>
        </w:numPr>
        <w:rPr>
          <w:rFonts w:ascii="Graphik" w:hAnsi="Graphik"/>
          <w:sz w:val="20"/>
          <w:szCs w:val="20"/>
          <w:lang w:val="en-US"/>
        </w:rPr>
      </w:pPr>
      <w:r>
        <w:rPr>
          <w:rFonts w:ascii="Graphik" w:hAnsi="Graphik"/>
          <w:sz w:val="20"/>
          <w:szCs w:val="20"/>
          <w:rtl w:val="0"/>
          <w:lang w:val="en-US"/>
        </w:rPr>
        <w:t>Wheels on the throne.</w:t>
        <w:tab/>
      </w:r>
    </w:p>
    <w:p>
      <w:pPr>
        <w:pStyle w:val="Body"/>
        <w:numPr>
          <w:ilvl w:val="1"/>
          <w:numId w:val="8"/>
        </w:numPr>
        <w:rPr>
          <w:rFonts w:ascii="Graphik" w:hAnsi="Graphik"/>
          <w:sz w:val="20"/>
          <w:szCs w:val="20"/>
          <w:lang w:val="en-US"/>
        </w:rPr>
      </w:pPr>
      <w:r>
        <w:rPr>
          <w:rFonts w:ascii="Graphik" w:hAnsi="Graphik"/>
          <w:sz w:val="20"/>
          <w:szCs w:val="20"/>
          <w:rtl w:val="0"/>
          <w:lang w:val="en-US"/>
        </w:rPr>
        <w:t>The description of the throne room of the Ancient of Days. 10a-b</w:t>
        <w:tab/>
      </w:r>
    </w:p>
    <w:p>
      <w:pPr>
        <w:pStyle w:val="Body"/>
        <w:numPr>
          <w:ilvl w:val="1"/>
          <w:numId w:val="9"/>
        </w:numPr>
        <w:rPr>
          <w:rFonts w:ascii="Graphik" w:hAnsi="Graphik"/>
          <w:sz w:val="20"/>
          <w:szCs w:val="20"/>
          <w:lang w:val="en-US"/>
        </w:rPr>
      </w:pPr>
      <w:r>
        <w:rPr>
          <w:rFonts w:ascii="Graphik" w:hAnsi="Graphik"/>
          <w:sz w:val="20"/>
          <w:szCs w:val="20"/>
          <w:rtl w:val="0"/>
          <w:lang w:val="en-US"/>
        </w:rPr>
        <w:t>The Judgment Of The Ancient Of Days Is About To Begin. 10c</w:t>
        <w:tab/>
      </w:r>
    </w:p>
    <w:p>
      <w:pPr>
        <w:pStyle w:val="Body"/>
        <w:numPr>
          <w:ilvl w:val="2"/>
          <w:numId w:val="10"/>
        </w:numPr>
        <w:rPr>
          <w:rFonts w:ascii="Graphik" w:hAnsi="Graphik"/>
          <w:sz w:val="20"/>
          <w:szCs w:val="20"/>
          <w:lang w:val="en-US"/>
        </w:rPr>
      </w:pPr>
      <w:r>
        <w:rPr>
          <w:rFonts w:ascii="Graphik" w:hAnsi="Graphik"/>
          <w:sz w:val="20"/>
          <w:szCs w:val="20"/>
          <w:rtl w:val="0"/>
          <w:lang w:val="en-US"/>
        </w:rPr>
        <w:t>The Court Is Seated.</w:t>
        <w:tab/>
      </w:r>
    </w:p>
    <w:p>
      <w:pPr>
        <w:pStyle w:val="Body"/>
        <w:numPr>
          <w:ilvl w:val="2"/>
          <w:numId w:val="11"/>
        </w:numPr>
        <w:rPr>
          <w:rFonts w:ascii="Graphik" w:hAnsi="Graphik"/>
          <w:sz w:val="20"/>
          <w:szCs w:val="20"/>
          <w:lang w:val="en-US"/>
        </w:rPr>
      </w:pPr>
      <w:r>
        <w:rPr>
          <w:rFonts w:ascii="Graphik" w:hAnsi="Graphik"/>
          <w:sz w:val="20"/>
          <w:szCs w:val="20"/>
          <w:rtl w:val="0"/>
          <w:lang w:val="en-US"/>
        </w:rPr>
        <w:t>The Books Were Opened.</w:t>
        <w:tab/>
      </w:r>
    </w:p>
    <w:p>
      <w:pPr>
        <w:pStyle w:val="Body"/>
        <w:rPr>
          <w:rFonts w:ascii="Graphik" w:cs="Graphik" w:hAnsi="Graphik" w:eastAsia="Graphik"/>
          <w:sz w:val="20"/>
          <w:szCs w:val="20"/>
        </w:rPr>
      </w:pPr>
    </w:p>
    <w:p>
      <w:pPr>
        <w:pStyle w:val="Body"/>
        <w:numPr>
          <w:ilvl w:val="0"/>
          <w:numId w:val="12"/>
        </w:numPr>
        <w:rPr>
          <w:rFonts w:ascii="Graphik" w:hAnsi="Graphik"/>
          <w:b w:val="1"/>
          <w:bCs w:val="1"/>
          <w:sz w:val="20"/>
          <w:szCs w:val="20"/>
          <w:lang w:val="en-US"/>
        </w:rPr>
      </w:pPr>
      <w:r>
        <w:rPr>
          <w:rFonts w:ascii="Graphik" w:hAnsi="Graphik"/>
          <w:b w:val="1"/>
          <w:bCs w:val="1"/>
          <w:sz w:val="20"/>
          <w:szCs w:val="20"/>
          <w:rtl w:val="0"/>
          <w:lang w:val="en-US"/>
        </w:rPr>
        <w:t>THE JUDGMENT OF THE LITTLE HORN. 11-12</w:t>
        <w:tab/>
      </w:r>
    </w:p>
    <w:p>
      <w:pPr>
        <w:pStyle w:val="Body"/>
        <w:numPr>
          <w:ilvl w:val="1"/>
          <w:numId w:val="12"/>
        </w:numPr>
        <w:rPr>
          <w:rFonts w:ascii="Graphik" w:hAnsi="Graphik"/>
          <w:sz w:val="20"/>
          <w:szCs w:val="20"/>
          <w:lang w:val="en-US"/>
        </w:rPr>
      </w:pPr>
      <w:r>
        <w:rPr>
          <w:rFonts w:ascii="Graphik" w:hAnsi="Graphik"/>
          <w:sz w:val="20"/>
          <w:szCs w:val="20"/>
          <w:rtl w:val="0"/>
          <w:lang w:val="en-US"/>
        </w:rPr>
        <w:t>The Activity Of The Little Horn. 11a</w:t>
        <w:tab/>
      </w:r>
    </w:p>
    <w:p>
      <w:pPr>
        <w:pStyle w:val="Body"/>
        <w:numPr>
          <w:ilvl w:val="1"/>
          <w:numId w:val="13"/>
        </w:numPr>
        <w:rPr>
          <w:rFonts w:ascii="Graphik" w:hAnsi="Graphik"/>
          <w:sz w:val="20"/>
          <w:szCs w:val="20"/>
          <w:lang w:val="en-US"/>
        </w:rPr>
      </w:pPr>
      <w:r>
        <w:rPr>
          <w:rFonts w:ascii="Graphik" w:hAnsi="Graphik"/>
          <w:sz w:val="20"/>
          <w:szCs w:val="20"/>
          <w:rtl w:val="0"/>
          <w:lang w:val="en-US"/>
        </w:rPr>
        <w:t xml:space="preserve">The Beast Is Killed </w:t>
      </w:r>
      <w:r>
        <w:rPr>
          <w:rFonts w:ascii="Graphik" w:hAnsi="Graphik" w:hint="default"/>
          <w:sz w:val="20"/>
          <w:szCs w:val="20"/>
          <w:rtl w:val="0"/>
          <w:lang w:val="en-US"/>
        </w:rPr>
        <w:t xml:space="preserve">— </w:t>
      </w:r>
      <w:r>
        <w:rPr>
          <w:rFonts w:ascii="Graphik" w:hAnsi="Graphik"/>
          <w:sz w:val="20"/>
          <w:szCs w:val="20"/>
          <w:rtl w:val="0"/>
        </w:rPr>
        <w:t>Judged. 11b</w:t>
        <w:tab/>
      </w:r>
    </w:p>
    <w:p>
      <w:pPr>
        <w:pStyle w:val="Body"/>
        <w:numPr>
          <w:ilvl w:val="1"/>
          <w:numId w:val="14"/>
        </w:numPr>
        <w:rPr>
          <w:rFonts w:ascii="Graphik" w:hAnsi="Graphik"/>
          <w:sz w:val="20"/>
          <w:szCs w:val="20"/>
          <w:lang w:val="en-US"/>
        </w:rPr>
      </w:pPr>
      <w:r>
        <w:rPr>
          <w:rFonts w:ascii="Graphik" w:hAnsi="Graphik"/>
          <w:sz w:val="20"/>
          <w:szCs w:val="20"/>
          <w:rtl w:val="0"/>
          <w:lang w:val="en-US"/>
        </w:rPr>
        <w:t>The First 3 Beasts Had Their Dominions Taken Away. 12</w:t>
        <w:tab/>
      </w:r>
    </w:p>
    <w:p>
      <w:pPr>
        <w:pStyle w:val="Body"/>
        <w:rPr>
          <w:rFonts w:ascii="Graphik" w:cs="Graphik" w:hAnsi="Graphik" w:eastAsia="Graphik"/>
          <w:sz w:val="20"/>
          <w:szCs w:val="20"/>
        </w:rPr>
      </w:pPr>
    </w:p>
    <w:p>
      <w:pPr>
        <w:pStyle w:val="Body"/>
        <w:numPr>
          <w:ilvl w:val="0"/>
          <w:numId w:val="12"/>
        </w:numPr>
        <w:rPr>
          <w:rFonts w:ascii="Graphik" w:hAnsi="Graphik"/>
          <w:b w:val="1"/>
          <w:bCs w:val="1"/>
          <w:sz w:val="20"/>
          <w:szCs w:val="20"/>
          <w:lang w:val="en-US"/>
        </w:rPr>
      </w:pPr>
      <w:r>
        <w:rPr>
          <w:rFonts w:ascii="Graphik" w:hAnsi="Graphik"/>
          <w:b w:val="1"/>
          <w:bCs w:val="1"/>
          <w:sz w:val="20"/>
          <w:szCs w:val="20"/>
          <w:rtl w:val="0"/>
          <w:lang w:val="en-US"/>
        </w:rPr>
        <w:t>THE SON OF MAN. 13-14</w:t>
        <w:tab/>
      </w:r>
    </w:p>
    <w:p>
      <w:pPr>
        <w:pStyle w:val="Body"/>
        <w:numPr>
          <w:ilvl w:val="1"/>
          <w:numId w:val="13"/>
        </w:numPr>
        <w:rPr>
          <w:rFonts w:ascii="Graphik" w:hAnsi="Graphik"/>
          <w:sz w:val="20"/>
          <w:szCs w:val="20"/>
          <w:lang w:val="en-US"/>
        </w:rPr>
      </w:pPr>
      <w:r>
        <w:rPr>
          <w:rFonts w:ascii="Graphik" w:hAnsi="Graphik"/>
          <w:sz w:val="20"/>
          <w:szCs w:val="20"/>
          <w:rtl w:val="0"/>
          <w:lang w:val="en-US"/>
        </w:rPr>
        <w:t>Like The Son Of Man. 13a</w:t>
        <w:tab/>
      </w:r>
    </w:p>
    <w:p>
      <w:pPr>
        <w:pStyle w:val="Body"/>
        <w:numPr>
          <w:ilvl w:val="2"/>
          <w:numId w:val="13"/>
        </w:numPr>
        <w:rPr>
          <w:rFonts w:ascii="Graphik" w:hAnsi="Graphik"/>
          <w:sz w:val="20"/>
          <w:szCs w:val="20"/>
          <w:lang w:val="en-US"/>
        </w:rPr>
      </w:pPr>
      <w:r>
        <w:rPr>
          <w:rFonts w:ascii="Graphik" w:hAnsi="Graphik"/>
          <w:sz w:val="20"/>
          <w:szCs w:val="20"/>
          <w:rtl w:val="0"/>
          <w:lang w:val="en-US"/>
        </w:rPr>
        <w:t>An Emphasis on His Humanity. (Num 23:19)</w:t>
        <w:tab/>
      </w:r>
    </w:p>
    <w:p>
      <w:pPr>
        <w:pStyle w:val="Body"/>
        <w:numPr>
          <w:ilvl w:val="2"/>
          <w:numId w:val="15"/>
        </w:numPr>
        <w:rPr>
          <w:rFonts w:ascii="Graphik" w:hAnsi="Graphik"/>
          <w:sz w:val="20"/>
          <w:szCs w:val="20"/>
          <w:lang w:val="en-US"/>
        </w:rPr>
      </w:pPr>
      <w:r>
        <w:rPr>
          <w:rFonts w:ascii="Graphik" w:hAnsi="Graphik"/>
          <w:sz w:val="20"/>
          <w:szCs w:val="20"/>
          <w:rtl w:val="0"/>
          <w:lang w:val="en-US"/>
        </w:rPr>
        <w:t>An Indication of His Divinity.</w:t>
        <w:tab/>
      </w:r>
    </w:p>
    <w:p>
      <w:pPr>
        <w:pStyle w:val="Body"/>
        <w:numPr>
          <w:ilvl w:val="1"/>
          <w:numId w:val="16"/>
        </w:numPr>
        <w:rPr>
          <w:rFonts w:ascii="Graphik" w:hAnsi="Graphik"/>
          <w:sz w:val="20"/>
          <w:szCs w:val="20"/>
          <w:lang w:val="en-US"/>
        </w:rPr>
      </w:pPr>
      <w:r>
        <w:rPr>
          <w:rFonts w:ascii="Graphik" w:hAnsi="Graphik"/>
          <w:sz w:val="20"/>
          <w:szCs w:val="20"/>
          <w:rtl w:val="0"/>
          <w:lang w:val="en-US"/>
        </w:rPr>
        <w:t>He Is Coming In The Clouds Of Heaven. 13b</w:t>
        <w:tab/>
      </w:r>
    </w:p>
    <w:p>
      <w:pPr>
        <w:pStyle w:val="Body"/>
        <w:numPr>
          <w:ilvl w:val="2"/>
          <w:numId w:val="16"/>
        </w:numPr>
        <w:rPr>
          <w:rFonts w:ascii="Graphik" w:hAnsi="Graphik"/>
          <w:sz w:val="20"/>
          <w:szCs w:val="20"/>
          <w:lang w:val="en-US"/>
        </w:rPr>
      </w:pPr>
      <w:r>
        <w:rPr>
          <w:rFonts w:ascii="Graphik" w:hAnsi="Graphik"/>
          <w:sz w:val="20"/>
          <w:szCs w:val="20"/>
          <w:rtl w:val="0"/>
          <w:lang w:val="en-US"/>
        </w:rPr>
        <w:t>This Shows the Son of Man</w:t>
      </w:r>
      <w:r>
        <w:rPr>
          <w:rFonts w:ascii="Graphik" w:hAnsi="Graphik" w:hint="default"/>
          <w:sz w:val="20"/>
          <w:szCs w:val="20"/>
          <w:rtl w:val="1"/>
        </w:rPr>
        <w:t>’</w:t>
      </w:r>
      <w:r>
        <w:rPr>
          <w:rFonts w:ascii="Graphik" w:hAnsi="Graphik"/>
          <w:sz w:val="20"/>
          <w:szCs w:val="20"/>
          <w:rtl w:val="0"/>
          <w:lang w:val="en-US"/>
        </w:rPr>
        <w:t>s activity.</w:t>
        <w:tab/>
      </w:r>
    </w:p>
    <w:p>
      <w:pPr>
        <w:pStyle w:val="Body"/>
        <w:numPr>
          <w:ilvl w:val="2"/>
          <w:numId w:val="17"/>
        </w:numPr>
        <w:rPr>
          <w:rFonts w:ascii="Graphik" w:hAnsi="Graphik"/>
          <w:sz w:val="20"/>
          <w:szCs w:val="20"/>
          <w:lang w:val="en-US"/>
        </w:rPr>
      </w:pPr>
      <w:r>
        <w:rPr>
          <w:rFonts w:ascii="Graphik" w:hAnsi="Graphik"/>
          <w:sz w:val="20"/>
          <w:szCs w:val="20"/>
          <w:rtl w:val="0"/>
          <w:lang w:val="en-US"/>
        </w:rPr>
        <w:t>This Shows the Son of Man</w:t>
      </w:r>
      <w:r>
        <w:rPr>
          <w:rFonts w:ascii="Graphik" w:hAnsi="Graphik" w:hint="default"/>
          <w:sz w:val="20"/>
          <w:szCs w:val="20"/>
          <w:rtl w:val="1"/>
        </w:rPr>
        <w:t>’</w:t>
      </w:r>
      <w:r>
        <w:rPr>
          <w:rFonts w:ascii="Graphik" w:hAnsi="Graphik"/>
          <w:sz w:val="20"/>
          <w:szCs w:val="20"/>
          <w:rtl w:val="0"/>
          <w:lang w:val="en-US"/>
        </w:rPr>
        <w:t xml:space="preserve">s home </w:t>
      </w:r>
      <w:r>
        <w:rPr>
          <w:rFonts w:ascii="Graphik" w:hAnsi="Graphik" w:hint="default"/>
          <w:sz w:val="20"/>
          <w:szCs w:val="20"/>
          <w:rtl w:val="0"/>
          <w:lang w:val="en-US"/>
        </w:rPr>
        <w:t xml:space="preserve">— </w:t>
      </w:r>
      <w:r>
        <w:rPr>
          <w:rFonts w:ascii="Graphik" w:hAnsi="Graphik"/>
          <w:sz w:val="20"/>
          <w:szCs w:val="20"/>
          <w:rtl w:val="0"/>
        </w:rPr>
        <w:t>Heaven.</w:t>
        <w:tab/>
      </w:r>
    </w:p>
    <w:p>
      <w:pPr>
        <w:pStyle w:val="Body"/>
        <w:numPr>
          <w:ilvl w:val="2"/>
          <w:numId w:val="18"/>
        </w:numPr>
        <w:rPr>
          <w:rFonts w:ascii="Graphik" w:hAnsi="Graphik"/>
          <w:sz w:val="20"/>
          <w:szCs w:val="20"/>
          <w:lang w:val="en-US"/>
        </w:rPr>
      </w:pPr>
      <w:r>
        <w:rPr>
          <w:rFonts w:ascii="Graphik" w:hAnsi="Graphik"/>
          <w:sz w:val="20"/>
          <w:szCs w:val="20"/>
          <w:rtl w:val="0"/>
          <w:lang w:val="en-US"/>
        </w:rPr>
        <w:t>This Shows the Son of Man Is the Messiah</w:t>
      </w:r>
      <w:r>
        <w:rPr>
          <w:rFonts w:ascii="Graphik" w:hAnsi="Graphik" w:hint="default"/>
          <w:sz w:val="20"/>
          <w:szCs w:val="20"/>
          <w:rtl w:val="0"/>
        </w:rPr>
        <w:t>…</w:t>
      </w:r>
      <w:r>
        <w:rPr>
          <w:rFonts w:ascii="Graphik" w:hAnsi="Graphik"/>
          <w:sz w:val="20"/>
          <w:szCs w:val="20"/>
          <w:rtl w:val="0"/>
          <w:lang w:val="en-US"/>
        </w:rPr>
        <w:t>He Is the Coming One.</w:t>
        <w:tab/>
      </w:r>
    </w:p>
    <w:p>
      <w:pPr>
        <w:pStyle w:val="Body"/>
        <w:numPr>
          <w:ilvl w:val="2"/>
          <w:numId w:val="19"/>
        </w:numPr>
        <w:rPr>
          <w:rFonts w:ascii="Graphik" w:hAnsi="Graphik"/>
          <w:sz w:val="20"/>
          <w:szCs w:val="20"/>
          <w:lang w:val="en-US"/>
        </w:rPr>
      </w:pPr>
      <w:r>
        <w:rPr>
          <w:rFonts w:ascii="Graphik" w:hAnsi="Graphik"/>
          <w:sz w:val="20"/>
          <w:szCs w:val="20"/>
          <w:rtl w:val="0"/>
          <w:lang w:val="en-US"/>
        </w:rPr>
        <w:t>This Is Connected to the presence of the LORD.. (Num 11:25; 12:5)</w:t>
        <w:tab/>
      </w:r>
    </w:p>
    <w:p>
      <w:pPr>
        <w:pStyle w:val="Body"/>
        <w:numPr>
          <w:ilvl w:val="2"/>
          <w:numId w:val="20"/>
        </w:numPr>
        <w:rPr>
          <w:rFonts w:ascii="Graphik" w:hAnsi="Graphik"/>
          <w:sz w:val="20"/>
          <w:szCs w:val="20"/>
          <w:lang w:val="en-US"/>
        </w:rPr>
      </w:pPr>
      <w:r>
        <w:rPr>
          <w:rFonts w:ascii="Graphik" w:hAnsi="Graphik"/>
          <w:sz w:val="20"/>
          <w:szCs w:val="20"/>
          <w:rtl w:val="0"/>
          <w:lang w:val="en-US"/>
        </w:rPr>
        <w:t>This Is Connected to the second coming of Jesus Christ. (Mt 24:30; 26:64; Mk 13:26; 14:62)</w:t>
        <w:tab/>
      </w:r>
    </w:p>
    <w:p>
      <w:pPr>
        <w:pStyle w:val="Body"/>
        <w:numPr>
          <w:ilvl w:val="1"/>
          <w:numId w:val="21"/>
        </w:numPr>
        <w:rPr>
          <w:rFonts w:ascii="Graphik" w:hAnsi="Graphik"/>
          <w:sz w:val="20"/>
          <w:szCs w:val="20"/>
          <w:lang w:val="en-US"/>
        </w:rPr>
      </w:pPr>
      <w:r>
        <w:rPr>
          <w:rFonts w:ascii="Graphik" w:hAnsi="Graphik"/>
          <w:sz w:val="20"/>
          <w:szCs w:val="20"/>
          <w:rtl w:val="0"/>
          <w:lang w:val="en-US"/>
        </w:rPr>
        <w:t>He Comes To The Ancient Of Days. 13c</w:t>
        <w:tab/>
      </w:r>
    </w:p>
    <w:p>
      <w:pPr>
        <w:pStyle w:val="Body"/>
        <w:numPr>
          <w:ilvl w:val="2"/>
          <w:numId w:val="22"/>
        </w:numPr>
        <w:rPr>
          <w:rFonts w:ascii="Graphik" w:hAnsi="Graphik"/>
          <w:sz w:val="20"/>
          <w:szCs w:val="20"/>
          <w:lang w:val="en-US"/>
        </w:rPr>
      </w:pPr>
      <w:r>
        <w:rPr>
          <w:rFonts w:ascii="Graphik" w:hAnsi="Graphik"/>
          <w:sz w:val="20"/>
          <w:szCs w:val="20"/>
          <w:rtl w:val="0"/>
          <w:lang w:val="en-US"/>
        </w:rPr>
        <w:t>The Son of Man Is Different from the Ancient of Days.</w:t>
        <w:tab/>
      </w:r>
    </w:p>
    <w:p>
      <w:pPr>
        <w:pStyle w:val="Body"/>
        <w:numPr>
          <w:ilvl w:val="2"/>
          <w:numId w:val="23"/>
        </w:numPr>
        <w:rPr>
          <w:rFonts w:ascii="Graphik" w:hAnsi="Graphik"/>
          <w:sz w:val="20"/>
          <w:szCs w:val="20"/>
          <w:lang w:val="en-US"/>
        </w:rPr>
      </w:pPr>
      <w:r>
        <w:rPr>
          <w:rFonts w:ascii="Graphik" w:hAnsi="Graphik"/>
          <w:sz w:val="20"/>
          <w:szCs w:val="20"/>
          <w:rtl w:val="0"/>
          <w:lang w:val="en-US"/>
        </w:rPr>
        <w:t>The Son of Man is Subordinate To the Ancient of Days.</w:t>
        <w:tab/>
      </w:r>
    </w:p>
    <w:p>
      <w:pPr>
        <w:pStyle w:val="Body"/>
        <w:numPr>
          <w:ilvl w:val="1"/>
          <w:numId w:val="24"/>
        </w:numPr>
        <w:rPr>
          <w:rFonts w:ascii="Graphik" w:hAnsi="Graphik"/>
          <w:sz w:val="20"/>
          <w:szCs w:val="20"/>
          <w:lang w:val="en-US"/>
        </w:rPr>
      </w:pPr>
      <w:r>
        <w:rPr>
          <w:rFonts w:ascii="Graphik" w:hAnsi="Graphik"/>
          <w:sz w:val="20"/>
          <w:szCs w:val="20"/>
          <w:rtl w:val="0"/>
          <w:lang w:val="en-US"/>
        </w:rPr>
        <w:t>He Is Given Three Things: Dominion, Glory, And A Kingdom. 14a</w:t>
        <w:tab/>
      </w:r>
    </w:p>
    <w:p>
      <w:pPr>
        <w:pStyle w:val="Body"/>
        <w:numPr>
          <w:ilvl w:val="1"/>
          <w:numId w:val="25"/>
        </w:numPr>
        <w:rPr>
          <w:rFonts w:ascii="Graphik" w:hAnsi="Graphik"/>
          <w:sz w:val="20"/>
          <w:szCs w:val="20"/>
          <w:lang w:val="en-US"/>
        </w:rPr>
      </w:pPr>
      <w:r>
        <w:rPr>
          <w:rFonts w:ascii="Graphik" w:hAnsi="Graphik"/>
          <w:sz w:val="20"/>
          <w:szCs w:val="20"/>
          <w:rtl w:val="0"/>
          <w:lang w:val="en-US"/>
        </w:rPr>
        <w:t>The Nature Of His Dominion And Kingdom. 14b</w:t>
        <w:tab/>
      </w:r>
    </w:p>
    <w:p>
      <w:pPr>
        <w:pStyle w:val="Body"/>
        <w:numPr>
          <w:ilvl w:val="2"/>
          <w:numId w:val="25"/>
        </w:numPr>
        <w:rPr>
          <w:rFonts w:ascii="Graphik" w:hAnsi="Graphik"/>
          <w:sz w:val="20"/>
          <w:szCs w:val="20"/>
          <w:lang w:val="en-US"/>
        </w:rPr>
      </w:pPr>
      <w:r>
        <w:rPr>
          <w:rFonts w:ascii="Graphik" w:hAnsi="Graphik"/>
          <w:sz w:val="20"/>
          <w:szCs w:val="20"/>
          <w:rtl w:val="0"/>
          <w:lang w:val="en-US"/>
        </w:rPr>
        <w:t>The extent of kingdom.</w:t>
        <w:tab/>
      </w:r>
    </w:p>
    <w:p>
      <w:pPr>
        <w:pStyle w:val="Body"/>
        <w:numPr>
          <w:ilvl w:val="2"/>
          <w:numId w:val="26"/>
        </w:numPr>
        <w:rPr>
          <w:rFonts w:ascii="Graphik" w:hAnsi="Graphik"/>
          <w:sz w:val="20"/>
          <w:szCs w:val="20"/>
          <w:lang w:val="en-US"/>
        </w:rPr>
      </w:pPr>
      <w:r>
        <w:rPr>
          <w:rFonts w:ascii="Graphik" w:hAnsi="Graphik"/>
          <w:sz w:val="20"/>
          <w:szCs w:val="20"/>
          <w:rtl w:val="0"/>
          <w:lang w:val="en-US"/>
        </w:rPr>
        <w:t>The Eternality of his kingdom.</w:t>
        <w:tab/>
      </w:r>
    </w:p>
    <w:sectPr>
      <w:headerReference w:type="default" r:id="rId4"/>
      <w:footerReference w:type="default" r:id="rId5"/>
      <w:pgSz w:w="12240" w:h="15840" w:orient="portrait"/>
      <w:pgMar w:top="720" w:right="720" w:bottom="720" w:left="1080" w:header="360" w:footer="36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Graphik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Harvard"/>
  </w:abstractNum>
  <w:abstractNum w:abstractNumId="1">
    <w:multiLevelType w:val="hybridMultilevel"/>
    <w:styleLink w:val="Harvard"/>
    <w:lvl w:ilvl="0">
      <w:start w:val="1"/>
      <w:numFmt w:val="upperRoman"/>
      <w:suff w:val="tab"/>
      <w:lvlText w:val="%1."/>
      <w:lvlJc w:val="left"/>
      <w:pPr>
        <w:ind w:left="3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upperLetter"/>
      <w:suff w:val="tab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11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lowerLetter"/>
      <w:suff w:val="tab"/>
      <w:lvlText w:val="%4)"/>
      <w:lvlJc w:val="left"/>
      <w:pPr>
        <w:ind w:left="14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(%5)"/>
      <w:lvlJc w:val="left"/>
      <w:pPr>
        <w:ind w:left="176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Letter"/>
      <w:suff w:val="tab"/>
      <w:lvlText w:val="(%6)"/>
      <w:lvlJc w:val="left"/>
      <w:pPr>
        <w:ind w:left="21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lowerRoman"/>
      <w:suff w:val="tab"/>
      <w:lvlText w:val="%7)"/>
      <w:lvlJc w:val="left"/>
      <w:pPr>
        <w:ind w:left="24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(%8)"/>
      <w:lvlJc w:val="left"/>
      <w:pPr>
        <w:ind w:left="28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Letter"/>
      <w:suff w:val="tab"/>
      <w:lvlText w:val="(%9)"/>
      <w:lvlJc w:val="left"/>
      <w:pPr>
        <w:ind w:left="32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2">
      <w:startOverride w:val="2"/>
    </w:lvlOverride>
  </w:num>
  <w:num w:numId="4">
    <w:abstractNumId w:val="0"/>
    <w:lvlOverride w:ilvl="0">
      <w:lvl w:ilvl="0">
        <w:start w:val="1"/>
        <w:numFmt w:val="upperRoman"/>
        <w:suff w:val="tab"/>
        <w:lvlText w:val="%1."/>
        <w:lvlJc w:val="left"/>
        <w:pPr>
          <w:ind w:left="36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upperLetter"/>
        <w:suff w:val="tab"/>
        <w:lvlText w:val="%2."/>
        <w:lvlJc w:val="left"/>
        <w:pPr>
          <w:ind w:left="68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lowerLetter"/>
        <w:suff w:val="tab"/>
        <w:lvlText w:val="%4)"/>
        <w:lvlJc w:val="left"/>
        <w:pPr>
          <w:ind w:left="140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(%5)"/>
        <w:lvlJc w:val="left"/>
        <w:pPr>
          <w:ind w:left="176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Letter"/>
        <w:suff w:val="tab"/>
        <w:lvlText w:val="(%6)"/>
        <w:lvlJc w:val="left"/>
        <w:pPr>
          <w:ind w:left="212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lowerRoman"/>
        <w:suff w:val="tab"/>
        <w:lvlText w:val="%7)"/>
        <w:lvlJc w:val="left"/>
        <w:pPr>
          <w:ind w:left="248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(%8)"/>
        <w:lvlJc w:val="left"/>
        <w:pPr>
          <w:ind w:left="284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Letter"/>
        <w:suff w:val="tab"/>
        <w:lvlText w:val="(%9)"/>
        <w:lvlJc w:val="left"/>
        <w:pPr>
          <w:ind w:left="320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0"/>
    <w:lvlOverride w:ilvl="0">
      <w:lvl w:ilvl="0">
        <w:start w:val="1"/>
        <w:numFmt w:val="upperRoman"/>
        <w:suff w:val="tab"/>
        <w:lvlText w:val="%1."/>
        <w:lvlJc w:val="left"/>
        <w:pPr>
          <w:ind w:left="36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upperLetter"/>
        <w:suff w:val="tab"/>
        <w:lvlText w:val="%2."/>
        <w:lvlJc w:val="left"/>
        <w:pPr>
          <w:ind w:left="68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2"/>
      <w:lvl w:ilvl="2">
        <w:start w:val="2"/>
        <w:numFmt w:val="decimal"/>
        <w:suff w:val="tab"/>
        <w:lvlText w:val="%3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lowerLetter"/>
        <w:suff w:val="tab"/>
        <w:lvlText w:val="%4)"/>
        <w:lvlJc w:val="left"/>
        <w:pPr>
          <w:ind w:left="140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(%5)"/>
        <w:lvlJc w:val="left"/>
        <w:pPr>
          <w:ind w:left="176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Letter"/>
        <w:suff w:val="tab"/>
        <w:lvlText w:val="(%6)"/>
        <w:lvlJc w:val="left"/>
        <w:pPr>
          <w:ind w:left="212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lowerRoman"/>
        <w:suff w:val="tab"/>
        <w:lvlText w:val="%7)"/>
        <w:lvlJc w:val="left"/>
        <w:pPr>
          <w:ind w:left="248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(%8)"/>
        <w:lvlJc w:val="left"/>
        <w:pPr>
          <w:ind w:left="284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Letter"/>
        <w:suff w:val="tab"/>
        <w:lvlText w:val="(%9)"/>
        <w:lvlJc w:val="left"/>
        <w:pPr>
          <w:ind w:left="320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0"/>
    <w:lvlOverride w:ilvl="0">
      <w:lvl w:ilvl="0">
        <w:start w:val="1"/>
        <w:numFmt w:val="upperRoman"/>
        <w:suff w:val="tab"/>
        <w:lvlText w:val="%1."/>
        <w:lvlJc w:val="left"/>
        <w:pPr>
          <w:ind w:left="36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3"/>
      <w:lvl w:ilvl="1">
        <w:start w:val="3"/>
        <w:numFmt w:val="upperLetter"/>
        <w:suff w:val="tab"/>
        <w:lvlText w:val="%2."/>
        <w:lvlJc w:val="left"/>
        <w:pPr>
          <w:ind w:left="68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lowerLetter"/>
        <w:suff w:val="tab"/>
        <w:lvlText w:val="%4)"/>
        <w:lvlJc w:val="left"/>
        <w:pPr>
          <w:ind w:left="140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(%5)"/>
        <w:lvlJc w:val="left"/>
        <w:pPr>
          <w:ind w:left="176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Letter"/>
        <w:suff w:val="tab"/>
        <w:lvlText w:val="(%6)"/>
        <w:lvlJc w:val="left"/>
        <w:pPr>
          <w:ind w:left="212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lowerRoman"/>
        <w:suff w:val="tab"/>
        <w:lvlText w:val="%7)"/>
        <w:lvlJc w:val="left"/>
        <w:pPr>
          <w:ind w:left="248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(%8)"/>
        <w:lvlJc w:val="left"/>
        <w:pPr>
          <w:ind w:left="284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Letter"/>
        <w:suff w:val="tab"/>
        <w:lvlText w:val="(%9)"/>
        <w:lvlJc w:val="left"/>
        <w:pPr>
          <w:ind w:left="320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0"/>
    <w:lvlOverride w:ilvl="0">
      <w:lvl w:ilvl="0">
        <w:start w:val="1"/>
        <w:numFmt w:val="upperRoman"/>
        <w:suff w:val="tab"/>
        <w:lvlText w:val="%1."/>
        <w:lvlJc w:val="left"/>
        <w:pPr>
          <w:ind w:left="36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upperLetter"/>
        <w:suff w:val="tab"/>
        <w:lvlText w:val="%2."/>
        <w:lvlJc w:val="left"/>
        <w:pPr>
          <w:ind w:left="68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2"/>
      <w:lvl w:ilvl="2">
        <w:start w:val="2"/>
        <w:numFmt w:val="decimal"/>
        <w:suff w:val="tab"/>
        <w:lvlText w:val="%3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lowerLetter"/>
        <w:suff w:val="tab"/>
        <w:lvlText w:val="%4)"/>
        <w:lvlJc w:val="left"/>
        <w:pPr>
          <w:ind w:left="140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(%5)"/>
        <w:lvlJc w:val="left"/>
        <w:pPr>
          <w:ind w:left="176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Letter"/>
        <w:suff w:val="tab"/>
        <w:lvlText w:val="(%6)"/>
        <w:lvlJc w:val="left"/>
        <w:pPr>
          <w:ind w:left="212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lowerRoman"/>
        <w:suff w:val="tab"/>
        <w:lvlText w:val="%7)"/>
        <w:lvlJc w:val="left"/>
        <w:pPr>
          <w:ind w:left="248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(%8)"/>
        <w:lvlJc w:val="left"/>
        <w:pPr>
          <w:ind w:left="284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Letter"/>
        <w:suff w:val="tab"/>
        <w:lvlText w:val="(%9)"/>
        <w:lvlJc w:val="left"/>
        <w:pPr>
          <w:ind w:left="320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0"/>
    <w:lvlOverride w:ilvl="0">
      <w:lvl w:ilvl="0">
        <w:start w:val="1"/>
        <w:numFmt w:val="upperRoman"/>
        <w:suff w:val="tab"/>
        <w:lvlText w:val="%1."/>
        <w:lvlJc w:val="left"/>
        <w:pPr>
          <w:ind w:left="36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4"/>
      <w:lvl w:ilvl="1">
        <w:start w:val="4"/>
        <w:numFmt w:val="upperLetter"/>
        <w:suff w:val="tab"/>
        <w:lvlText w:val="%2."/>
        <w:lvlJc w:val="left"/>
        <w:pPr>
          <w:ind w:left="68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lowerLetter"/>
        <w:suff w:val="tab"/>
        <w:lvlText w:val="%4)"/>
        <w:lvlJc w:val="left"/>
        <w:pPr>
          <w:ind w:left="140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(%5)"/>
        <w:lvlJc w:val="left"/>
        <w:pPr>
          <w:ind w:left="176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Letter"/>
        <w:suff w:val="tab"/>
        <w:lvlText w:val="(%6)"/>
        <w:lvlJc w:val="left"/>
        <w:pPr>
          <w:ind w:left="212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lowerRoman"/>
        <w:suff w:val="tab"/>
        <w:lvlText w:val="%7)"/>
        <w:lvlJc w:val="left"/>
        <w:pPr>
          <w:ind w:left="248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(%8)"/>
        <w:lvlJc w:val="left"/>
        <w:pPr>
          <w:ind w:left="284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Letter"/>
        <w:suff w:val="tab"/>
        <w:lvlText w:val="(%9)"/>
        <w:lvlJc w:val="left"/>
        <w:pPr>
          <w:ind w:left="320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0"/>
    <w:lvlOverride w:ilvl="0">
      <w:lvl w:ilvl="0">
        <w:start w:val="1"/>
        <w:numFmt w:val="upperRoman"/>
        <w:suff w:val="tab"/>
        <w:lvlText w:val="%1."/>
        <w:lvlJc w:val="left"/>
        <w:pPr>
          <w:ind w:left="36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5"/>
      <w:lvl w:ilvl="1">
        <w:start w:val="5"/>
        <w:numFmt w:val="upperLetter"/>
        <w:suff w:val="tab"/>
        <w:lvlText w:val="%2."/>
        <w:lvlJc w:val="left"/>
        <w:pPr>
          <w:ind w:left="68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lowerLetter"/>
        <w:suff w:val="tab"/>
        <w:lvlText w:val="%4)"/>
        <w:lvlJc w:val="left"/>
        <w:pPr>
          <w:ind w:left="140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(%5)"/>
        <w:lvlJc w:val="left"/>
        <w:pPr>
          <w:ind w:left="176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Letter"/>
        <w:suff w:val="tab"/>
        <w:lvlText w:val="(%6)"/>
        <w:lvlJc w:val="left"/>
        <w:pPr>
          <w:ind w:left="212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lowerRoman"/>
        <w:suff w:val="tab"/>
        <w:lvlText w:val="%7)"/>
        <w:lvlJc w:val="left"/>
        <w:pPr>
          <w:ind w:left="248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(%8)"/>
        <w:lvlJc w:val="left"/>
        <w:pPr>
          <w:ind w:left="284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Letter"/>
        <w:suff w:val="tab"/>
        <w:lvlText w:val="(%9)"/>
        <w:lvlJc w:val="left"/>
        <w:pPr>
          <w:ind w:left="320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0"/>
    <w:lvlOverride w:ilvl="0">
      <w:lvl w:ilvl="0">
        <w:start w:val="1"/>
        <w:numFmt w:val="upperRoman"/>
        <w:suff w:val="tab"/>
        <w:lvlText w:val="%1."/>
        <w:lvlJc w:val="left"/>
        <w:pPr>
          <w:ind w:left="36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upperLetter"/>
        <w:suff w:val="tab"/>
        <w:lvlText w:val="%2."/>
        <w:lvlJc w:val="left"/>
        <w:pPr>
          <w:ind w:left="68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lowerLetter"/>
        <w:suff w:val="tab"/>
        <w:lvlText w:val="%4)"/>
        <w:lvlJc w:val="left"/>
        <w:pPr>
          <w:ind w:left="140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(%5)"/>
        <w:lvlJc w:val="left"/>
        <w:pPr>
          <w:ind w:left="176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Letter"/>
        <w:suff w:val="tab"/>
        <w:lvlText w:val="(%6)"/>
        <w:lvlJc w:val="left"/>
        <w:pPr>
          <w:ind w:left="212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lowerRoman"/>
        <w:suff w:val="tab"/>
        <w:lvlText w:val="%7)"/>
        <w:lvlJc w:val="left"/>
        <w:pPr>
          <w:ind w:left="248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(%8)"/>
        <w:lvlJc w:val="left"/>
        <w:pPr>
          <w:ind w:left="284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Letter"/>
        <w:suff w:val="tab"/>
        <w:lvlText w:val="(%9)"/>
        <w:lvlJc w:val="left"/>
        <w:pPr>
          <w:ind w:left="320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0"/>
    <w:lvlOverride w:ilvl="0">
      <w:lvl w:ilvl="0">
        <w:start w:val="1"/>
        <w:numFmt w:val="upperRoman"/>
        <w:suff w:val="tab"/>
        <w:lvlText w:val="%1."/>
        <w:lvlJc w:val="left"/>
        <w:pPr>
          <w:ind w:left="36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upperLetter"/>
        <w:suff w:val="tab"/>
        <w:lvlText w:val="%2."/>
        <w:lvlJc w:val="left"/>
        <w:pPr>
          <w:ind w:left="68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2"/>
      <w:lvl w:ilvl="2">
        <w:start w:val="2"/>
        <w:numFmt w:val="decimal"/>
        <w:suff w:val="tab"/>
        <w:lvlText w:val="%3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lowerLetter"/>
        <w:suff w:val="tab"/>
        <w:lvlText w:val="%4)"/>
        <w:lvlJc w:val="left"/>
        <w:pPr>
          <w:ind w:left="140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(%5)"/>
        <w:lvlJc w:val="left"/>
        <w:pPr>
          <w:ind w:left="176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Letter"/>
        <w:suff w:val="tab"/>
        <w:lvlText w:val="(%6)"/>
        <w:lvlJc w:val="left"/>
        <w:pPr>
          <w:ind w:left="212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lowerRoman"/>
        <w:suff w:val="tab"/>
        <w:lvlText w:val="%7)"/>
        <w:lvlJc w:val="left"/>
        <w:pPr>
          <w:ind w:left="248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(%8)"/>
        <w:lvlJc w:val="left"/>
        <w:pPr>
          <w:ind w:left="284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Letter"/>
        <w:suff w:val="tab"/>
        <w:lvlText w:val="(%9)"/>
        <w:lvlJc w:val="left"/>
        <w:pPr>
          <w:ind w:left="320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0"/>
    <w:lvlOverride w:ilvl="0">
      <w:lvl w:ilvl="0">
        <w:start w:val="1"/>
        <w:numFmt w:val="upperRoman"/>
        <w:suff w:val="tab"/>
        <w:lvlText w:val="%1."/>
        <w:lvlJc w:val="left"/>
        <w:pPr>
          <w:ind w:left="327" w:hanging="327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upperLetter"/>
        <w:suff w:val="tab"/>
        <w:lvlText w:val="%2."/>
        <w:lvlJc w:val="left"/>
        <w:pPr>
          <w:ind w:left="68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ind w:left="1018" w:hanging="2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lowerLetter"/>
        <w:suff w:val="tab"/>
        <w:lvlText w:val="%4)"/>
        <w:lvlJc w:val="left"/>
        <w:pPr>
          <w:ind w:left="1378" w:hanging="2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(%5)"/>
        <w:lvlJc w:val="left"/>
        <w:pPr>
          <w:ind w:left="176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Letter"/>
        <w:suff w:val="tab"/>
        <w:lvlText w:val="(%6)"/>
        <w:lvlJc w:val="left"/>
        <w:pPr>
          <w:ind w:left="212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lowerRoman"/>
        <w:suff w:val="tab"/>
        <w:lvlText w:val="%7)"/>
        <w:lvlJc w:val="left"/>
        <w:pPr>
          <w:ind w:left="248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(%8)"/>
        <w:lvlJc w:val="left"/>
        <w:pPr>
          <w:ind w:left="284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Letter"/>
        <w:suff w:val="tab"/>
        <w:lvlText w:val="(%9)"/>
        <w:lvlJc w:val="left"/>
        <w:pPr>
          <w:ind w:left="320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0"/>
    <w:lvlOverride w:ilvl="0">
      <w:lvl w:ilvl="0">
        <w:start w:val="1"/>
        <w:numFmt w:val="upperRoman"/>
        <w:suff w:val="tab"/>
        <w:lvlText w:val="%1."/>
        <w:lvlJc w:val="left"/>
        <w:pPr>
          <w:ind w:left="327" w:hanging="327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"/>
      <w:lvl w:ilvl="1">
        <w:start w:val="2"/>
        <w:numFmt w:val="upperLetter"/>
        <w:suff w:val="tab"/>
        <w:lvlText w:val="%2."/>
        <w:lvlJc w:val="left"/>
        <w:pPr>
          <w:ind w:left="68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lowerLetter"/>
        <w:suff w:val="tab"/>
        <w:lvlText w:val="%4)"/>
        <w:lvlJc w:val="left"/>
        <w:pPr>
          <w:ind w:left="140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(%5)"/>
        <w:lvlJc w:val="left"/>
        <w:pPr>
          <w:ind w:left="176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Letter"/>
        <w:suff w:val="tab"/>
        <w:lvlText w:val="(%6)"/>
        <w:lvlJc w:val="left"/>
        <w:pPr>
          <w:ind w:left="212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lowerRoman"/>
        <w:suff w:val="tab"/>
        <w:lvlText w:val="%7)"/>
        <w:lvlJc w:val="left"/>
        <w:pPr>
          <w:ind w:left="248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(%8)"/>
        <w:lvlJc w:val="left"/>
        <w:pPr>
          <w:ind w:left="284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Letter"/>
        <w:suff w:val="tab"/>
        <w:lvlText w:val="(%9)"/>
        <w:lvlJc w:val="left"/>
        <w:pPr>
          <w:ind w:left="320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0"/>
    <w:lvlOverride w:ilvl="0">
      <w:lvl w:ilvl="0">
        <w:start w:val="1"/>
        <w:numFmt w:val="upperRoman"/>
        <w:suff w:val="tab"/>
        <w:lvlText w:val="%1."/>
        <w:lvlJc w:val="left"/>
        <w:pPr>
          <w:ind w:left="327" w:hanging="327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3"/>
      <w:lvl w:ilvl="1">
        <w:start w:val="3"/>
        <w:numFmt w:val="upperLetter"/>
        <w:suff w:val="tab"/>
        <w:lvlText w:val="%2."/>
        <w:lvlJc w:val="left"/>
        <w:pPr>
          <w:ind w:left="68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ind w:left="104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lowerLetter"/>
        <w:suff w:val="tab"/>
        <w:lvlText w:val="%4)"/>
        <w:lvlJc w:val="left"/>
        <w:pPr>
          <w:ind w:left="1378" w:hanging="2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(%5)"/>
        <w:lvlJc w:val="left"/>
        <w:pPr>
          <w:ind w:left="176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Letter"/>
        <w:suff w:val="tab"/>
        <w:lvlText w:val="(%6)"/>
        <w:lvlJc w:val="left"/>
        <w:pPr>
          <w:ind w:left="212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lowerRoman"/>
        <w:suff w:val="tab"/>
        <w:lvlText w:val="%7)"/>
        <w:lvlJc w:val="left"/>
        <w:pPr>
          <w:ind w:left="248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(%8)"/>
        <w:lvlJc w:val="left"/>
        <w:pPr>
          <w:ind w:left="284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Letter"/>
        <w:suff w:val="tab"/>
        <w:lvlText w:val="(%9)"/>
        <w:lvlJc w:val="left"/>
        <w:pPr>
          <w:ind w:left="320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>
    <w:abstractNumId w:val="0"/>
    <w:lvlOverride w:ilvl="0">
      <w:lvl w:ilvl="0">
        <w:start w:val="1"/>
        <w:numFmt w:val="upperRoman"/>
        <w:suff w:val="tab"/>
        <w:lvlText w:val="%1."/>
        <w:lvlJc w:val="left"/>
        <w:pPr>
          <w:ind w:left="327" w:hanging="327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upperLetter"/>
        <w:suff w:val="tab"/>
        <w:lvlText w:val="%2."/>
        <w:lvlJc w:val="left"/>
        <w:pPr>
          <w:ind w:left="68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2"/>
      <w:lvl w:ilvl="2">
        <w:start w:val="2"/>
        <w:numFmt w:val="decimal"/>
        <w:suff w:val="tab"/>
        <w:lvlText w:val="%3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lowerLetter"/>
        <w:suff w:val="tab"/>
        <w:lvlText w:val="%4)"/>
        <w:lvlJc w:val="left"/>
        <w:pPr>
          <w:ind w:left="140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(%5)"/>
        <w:lvlJc w:val="left"/>
        <w:pPr>
          <w:ind w:left="1738" w:hanging="2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Letter"/>
        <w:suff w:val="tab"/>
        <w:lvlText w:val="(%6)"/>
        <w:lvlJc w:val="left"/>
        <w:pPr>
          <w:ind w:left="212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lowerRoman"/>
        <w:suff w:val="tab"/>
        <w:lvlText w:val="%7)"/>
        <w:lvlJc w:val="left"/>
        <w:pPr>
          <w:ind w:left="248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(%8)"/>
        <w:lvlJc w:val="left"/>
        <w:pPr>
          <w:ind w:left="284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Letter"/>
        <w:suff w:val="tab"/>
        <w:lvlText w:val="(%9)"/>
        <w:lvlJc w:val="left"/>
        <w:pPr>
          <w:ind w:left="320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0"/>
    <w:lvlOverride w:ilvl="0">
      <w:lvl w:ilvl="0">
        <w:start w:val="1"/>
        <w:numFmt w:val="upperRoman"/>
        <w:suff w:val="tab"/>
        <w:lvlText w:val="%1."/>
        <w:lvlJc w:val="left"/>
        <w:pPr>
          <w:ind w:left="327" w:hanging="327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upperLetter"/>
        <w:suff w:val="tab"/>
        <w:lvlText w:val="%2."/>
        <w:lvlJc w:val="left"/>
        <w:pPr>
          <w:ind w:left="68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lowerLetter"/>
        <w:suff w:val="tab"/>
        <w:lvlText w:val="%4)"/>
        <w:lvlJc w:val="left"/>
        <w:pPr>
          <w:ind w:left="140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(%5)"/>
        <w:lvlJc w:val="left"/>
        <w:pPr>
          <w:ind w:left="1738" w:hanging="2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Letter"/>
        <w:suff w:val="tab"/>
        <w:lvlText w:val="(%6)"/>
        <w:lvlJc w:val="left"/>
        <w:pPr>
          <w:ind w:left="212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lowerRoman"/>
        <w:suff w:val="tab"/>
        <w:lvlText w:val="%7)"/>
        <w:lvlJc w:val="left"/>
        <w:pPr>
          <w:ind w:left="248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(%8)"/>
        <w:lvlJc w:val="left"/>
        <w:pPr>
          <w:ind w:left="284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Letter"/>
        <w:suff w:val="tab"/>
        <w:lvlText w:val="(%9)"/>
        <w:lvlJc w:val="left"/>
        <w:pPr>
          <w:ind w:left="320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>
    <w:abstractNumId w:val="0"/>
    <w:lvlOverride w:ilvl="0">
      <w:lvl w:ilvl="0">
        <w:start w:val="1"/>
        <w:numFmt w:val="upperRoman"/>
        <w:suff w:val="tab"/>
        <w:lvlText w:val="%1."/>
        <w:lvlJc w:val="left"/>
        <w:pPr>
          <w:ind w:left="327" w:hanging="327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upperLetter"/>
        <w:suff w:val="tab"/>
        <w:lvlText w:val="%2."/>
        <w:lvlJc w:val="left"/>
        <w:pPr>
          <w:ind w:left="68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2"/>
      <w:lvl w:ilvl="2">
        <w:start w:val="2"/>
        <w:numFmt w:val="decimal"/>
        <w:suff w:val="tab"/>
        <w:lvlText w:val="%3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lowerLetter"/>
        <w:suff w:val="tab"/>
        <w:lvlText w:val="%4)"/>
        <w:lvlJc w:val="left"/>
        <w:pPr>
          <w:ind w:left="140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(%5)"/>
        <w:lvlJc w:val="left"/>
        <w:pPr>
          <w:ind w:left="1738" w:hanging="2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Letter"/>
        <w:suff w:val="tab"/>
        <w:lvlText w:val="(%6)"/>
        <w:lvlJc w:val="left"/>
        <w:pPr>
          <w:ind w:left="212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lowerRoman"/>
        <w:suff w:val="tab"/>
        <w:lvlText w:val="%7)"/>
        <w:lvlJc w:val="left"/>
        <w:pPr>
          <w:ind w:left="248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(%8)"/>
        <w:lvlJc w:val="left"/>
        <w:pPr>
          <w:ind w:left="284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Letter"/>
        <w:suff w:val="tab"/>
        <w:lvlText w:val="(%9)"/>
        <w:lvlJc w:val="left"/>
        <w:pPr>
          <w:ind w:left="320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>
    <w:abstractNumId w:val="0"/>
    <w:lvlOverride w:ilvl="0">
      <w:lvl w:ilvl="0">
        <w:start w:val="1"/>
        <w:numFmt w:val="upperRoman"/>
        <w:suff w:val="tab"/>
        <w:lvlText w:val="%1."/>
        <w:lvlJc w:val="left"/>
        <w:pPr>
          <w:ind w:left="327" w:hanging="327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upperLetter"/>
        <w:suff w:val="tab"/>
        <w:lvlText w:val="%2."/>
        <w:lvlJc w:val="left"/>
        <w:pPr>
          <w:ind w:left="68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3"/>
      <w:lvl w:ilvl="2">
        <w:start w:val="3"/>
        <w:numFmt w:val="decimal"/>
        <w:suff w:val="tab"/>
        <w:lvlText w:val="%3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lowerLetter"/>
        <w:suff w:val="tab"/>
        <w:lvlText w:val="%4)"/>
        <w:lvlJc w:val="left"/>
        <w:pPr>
          <w:ind w:left="140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(%5)"/>
        <w:lvlJc w:val="left"/>
        <w:pPr>
          <w:ind w:left="1738" w:hanging="2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Letter"/>
        <w:suff w:val="tab"/>
        <w:lvlText w:val="(%6)"/>
        <w:lvlJc w:val="left"/>
        <w:pPr>
          <w:ind w:left="212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lowerRoman"/>
        <w:suff w:val="tab"/>
        <w:lvlText w:val="%7)"/>
        <w:lvlJc w:val="left"/>
        <w:pPr>
          <w:ind w:left="248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(%8)"/>
        <w:lvlJc w:val="left"/>
        <w:pPr>
          <w:ind w:left="284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Letter"/>
        <w:suff w:val="tab"/>
        <w:lvlText w:val="(%9)"/>
        <w:lvlJc w:val="left"/>
        <w:pPr>
          <w:ind w:left="320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">
    <w:abstractNumId w:val="0"/>
    <w:lvlOverride w:ilvl="0">
      <w:lvl w:ilvl="0">
        <w:start w:val="1"/>
        <w:numFmt w:val="upperRoman"/>
        <w:suff w:val="tab"/>
        <w:lvlText w:val="%1."/>
        <w:lvlJc w:val="left"/>
        <w:pPr>
          <w:ind w:left="327" w:hanging="327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upperLetter"/>
        <w:suff w:val="tab"/>
        <w:lvlText w:val="%2."/>
        <w:lvlJc w:val="left"/>
        <w:pPr>
          <w:ind w:left="68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4"/>
      <w:lvl w:ilvl="2">
        <w:start w:val="4"/>
        <w:numFmt w:val="decimal"/>
        <w:suff w:val="tab"/>
        <w:lvlText w:val="%3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lowerLetter"/>
        <w:suff w:val="tab"/>
        <w:lvlText w:val="%4)"/>
        <w:lvlJc w:val="left"/>
        <w:pPr>
          <w:ind w:left="140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(%5)"/>
        <w:lvlJc w:val="left"/>
        <w:pPr>
          <w:ind w:left="1738" w:hanging="2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Letter"/>
        <w:suff w:val="tab"/>
        <w:lvlText w:val="(%6)"/>
        <w:lvlJc w:val="left"/>
        <w:pPr>
          <w:ind w:left="212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lowerRoman"/>
        <w:suff w:val="tab"/>
        <w:lvlText w:val="%7)"/>
        <w:lvlJc w:val="left"/>
        <w:pPr>
          <w:ind w:left="248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(%8)"/>
        <w:lvlJc w:val="left"/>
        <w:pPr>
          <w:ind w:left="284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Letter"/>
        <w:suff w:val="tab"/>
        <w:lvlText w:val="(%9)"/>
        <w:lvlJc w:val="left"/>
        <w:pPr>
          <w:ind w:left="320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0">
    <w:abstractNumId w:val="0"/>
    <w:lvlOverride w:ilvl="0">
      <w:lvl w:ilvl="0">
        <w:start w:val="1"/>
        <w:numFmt w:val="upperRoman"/>
        <w:suff w:val="tab"/>
        <w:lvlText w:val="%1."/>
        <w:lvlJc w:val="left"/>
        <w:pPr>
          <w:ind w:left="327" w:hanging="327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upperLetter"/>
        <w:suff w:val="tab"/>
        <w:lvlText w:val="%2."/>
        <w:lvlJc w:val="left"/>
        <w:pPr>
          <w:ind w:left="68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5"/>
      <w:lvl w:ilvl="2">
        <w:start w:val="5"/>
        <w:numFmt w:val="decimal"/>
        <w:suff w:val="tab"/>
        <w:lvlText w:val="%3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lowerLetter"/>
        <w:suff w:val="tab"/>
        <w:lvlText w:val="%4)"/>
        <w:lvlJc w:val="left"/>
        <w:pPr>
          <w:ind w:left="140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(%5)"/>
        <w:lvlJc w:val="left"/>
        <w:pPr>
          <w:ind w:left="1738" w:hanging="2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Letter"/>
        <w:suff w:val="tab"/>
        <w:lvlText w:val="(%6)"/>
        <w:lvlJc w:val="left"/>
        <w:pPr>
          <w:ind w:left="212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lowerRoman"/>
        <w:suff w:val="tab"/>
        <w:lvlText w:val="%7)"/>
        <w:lvlJc w:val="left"/>
        <w:pPr>
          <w:ind w:left="248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(%8)"/>
        <w:lvlJc w:val="left"/>
        <w:pPr>
          <w:ind w:left="284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Letter"/>
        <w:suff w:val="tab"/>
        <w:lvlText w:val="(%9)"/>
        <w:lvlJc w:val="left"/>
        <w:pPr>
          <w:ind w:left="320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1">
    <w:abstractNumId w:val="0"/>
    <w:lvlOverride w:ilvl="0">
      <w:lvl w:ilvl="0">
        <w:start w:val="1"/>
        <w:numFmt w:val="upperRoman"/>
        <w:suff w:val="tab"/>
        <w:lvlText w:val="%1."/>
        <w:lvlJc w:val="left"/>
        <w:pPr>
          <w:ind w:left="327" w:hanging="327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3"/>
      <w:lvl w:ilvl="1">
        <w:start w:val="3"/>
        <w:numFmt w:val="upperLetter"/>
        <w:suff w:val="tab"/>
        <w:lvlText w:val="%2."/>
        <w:lvlJc w:val="left"/>
        <w:pPr>
          <w:ind w:left="68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lowerLetter"/>
        <w:suff w:val="tab"/>
        <w:lvlText w:val="%4)"/>
        <w:lvlJc w:val="left"/>
        <w:pPr>
          <w:ind w:left="140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(%5)"/>
        <w:lvlJc w:val="left"/>
        <w:pPr>
          <w:ind w:left="1738" w:hanging="2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Letter"/>
        <w:suff w:val="tab"/>
        <w:lvlText w:val="(%6)"/>
        <w:lvlJc w:val="left"/>
        <w:pPr>
          <w:ind w:left="212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lowerRoman"/>
        <w:suff w:val="tab"/>
        <w:lvlText w:val="%7)"/>
        <w:lvlJc w:val="left"/>
        <w:pPr>
          <w:ind w:left="248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(%8)"/>
        <w:lvlJc w:val="left"/>
        <w:pPr>
          <w:ind w:left="284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Letter"/>
        <w:suff w:val="tab"/>
        <w:lvlText w:val="(%9)"/>
        <w:lvlJc w:val="left"/>
        <w:pPr>
          <w:ind w:left="320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>
    <w:abstractNumId w:val="0"/>
    <w:lvlOverride w:ilvl="0">
      <w:lvl w:ilvl="0">
        <w:start w:val="1"/>
        <w:numFmt w:val="upperRoman"/>
        <w:suff w:val="tab"/>
        <w:lvlText w:val="%1."/>
        <w:lvlJc w:val="left"/>
        <w:pPr>
          <w:ind w:left="327" w:hanging="327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upperLetter"/>
        <w:suff w:val="tab"/>
        <w:lvlText w:val="%2."/>
        <w:lvlJc w:val="left"/>
        <w:pPr>
          <w:ind w:left="68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lowerLetter"/>
        <w:suff w:val="tab"/>
        <w:lvlText w:val="%4)"/>
        <w:lvlJc w:val="left"/>
        <w:pPr>
          <w:ind w:left="1378" w:hanging="2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(%5)"/>
        <w:lvlJc w:val="left"/>
        <w:pPr>
          <w:ind w:left="1738" w:hanging="2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Letter"/>
        <w:suff w:val="tab"/>
        <w:lvlText w:val="(%6)"/>
        <w:lvlJc w:val="left"/>
        <w:pPr>
          <w:ind w:left="212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lowerRoman"/>
        <w:suff w:val="tab"/>
        <w:lvlText w:val="%7)"/>
        <w:lvlJc w:val="left"/>
        <w:pPr>
          <w:ind w:left="248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(%8)"/>
        <w:lvlJc w:val="left"/>
        <w:pPr>
          <w:ind w:left="284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Letter"/>
        <w:suff w:val="tab"/>
        <w:lvlText w:val="(%9)"/>
        <w:lvlJc w:val="left"/>
        <w:pPr>
          <w:ind w:left="320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3">
    <w:abstractNumId w:val="0"/>
    <w:lvlOverride w:ilvl="0">
      <w:lvl w:ilvl="0">
        <w:start w:val="1"/>
        <w:numFmt w:val="upperRoman"/>
        <w:suff w:val="tab"/>
        <w:lvlText w:val="%1."/>
        <w:lvlJc w:val="left"/>
        <w:pPr>
          <w:ind w:left="327" w:hanging="327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upperLetter"/>
        <w:suff w:val="tab"/>
        <w:lvlText w:val="%2."/>
        <w:lvlJc w:val="left"/>
        <w:pPr>
          <w:ind w:left="68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2"/>
      <w:lvl w:ilvl="2">
        <w:start w:val="2"/>
        <w:numFmt w:val="decimal"/>
        <w:suff w:val="tab"/>
        <w:lvlText w:val="%3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lowerLetter"/>
        <w:suff w:val="tab"/>
        <w:lvlText w:val="%4)"/>
        <w:lvlJc w:val="left"/>
        <w:pPr>
          <w:ind w:left="140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(%5)"/>
        <w:lvlJc w:val="left"/>
        <w:pPr>
          <w:ind w:left="1738" w:hanging="2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Letter"/>
        <w:suff w:val="tab"/>
        <w:lvlText w:val="(%6)"/>
        <w:lvlJc w:val="left"/>
        <w:pPr>
          <w:ind w:left="212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lowerRoman"/>
        <w:suff w:val="tab"/>
        <w:lvlText w:val="%7)"/>
        <w:lvlJc w:val="left"/>
        <w:pPr>
          <w:ind w:left="248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(%8)"/>
        <w:lvlJc w:val="left"/>
        <w:pPr>
          <w:ind w:left="284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Letter"/>
        <w:suff w:val="tab"/>
        <w:lvlText w:val="(%9)"/>
        <w:lvlJc w:val="left"/>
        <w:pPr>
          <w:ind w:left="320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4">
    <w:abstractNumId w:val="0"/>
    <w:lvlOverride w:ilvl="0">
      <w:lvl w:ilvl="0">
        <w:start w:val="1"/>
        <w:numFmt w:val="upperRoman"/>
        <w:suff w:val="tab"/>
        <w:lvlText w:val="%1."/>
        <w:lvlJc w:val="left"/>
        <w:pPr>
          <w:ind w:left="327" w:hanging="327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4"/>
      <w:lvl w:ilvl="1">
        <w:start w:val="4"/>
        <w:numFmt w:val="upperLetter"/>
        <w:suff w:val="tab"/>
        <w:lvlText w:val="%2."/>
        <w:lvlJc w:val="left"/>
        <w:pPr>
          <w:ind w:left="68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lowerLetter"/>
        <w:suff w:val="tab"/>
        <w:lvlText w:val="%4)"/>
        <w:lvlJc w:val="left"/>
        <w:pPr>
          <w:ind w:left="140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(%5)"/>
        <w:lvlJc w:val="left"/>
        <w:pPr>
          <w:ind w:left="1738" w:hanging="2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Letter"/>
        <w:suff w:val="tab"/>
        <w:lvlText w:val="(%6)"/>
        <w:lvlJc w:val="left"/>
        <w:pPr>
          <w:ind w:left="212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lowerRoman"/>
        <w:suff w:val="tab"/>
        <w:lvlText w:val="%7)"/>
        <w:lvlJc w:val="left"/>
        <w:pPr>
          <w:ind w:left="248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(%8)"/>
        <w:lvlJc w:val="left"/>
        <w:pPr>
          <w:ind w:left="284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Letter"/>
        <w:suff w:val="tab"/>
        <w:lvlText w:val="(%9)"/>
        <w:lvlJc w:val="left"/>
        <w:pPr>
          <w:ind w:left="320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0"/>
    <w:lvlOverride w:ilvl="0">
      <w:lvl w:ilvl="0">
        <w:start w:val="1"/>
        <w:numFmt w:val="upperRoman"/>
        <w:suff w:val="tab"/>
        <w:lvlText w:val="%1."/>
        <w:lvlJc w:val="left"/>
        <w:pPr>
          <w:ind w:left="327" w:hanging="327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5"/>
      <w:lvl w:ilvl="1">
        <w:start w:val="5"/>
        <w:numFmt w:val="upperLetter"/>
        <w:suff w:val="tab"/>
        <w:lvlText w:val="%2."/>
        <w:lvlJc w:val="left"/>
        <w:pPr>
          <w:ind w:left="68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lowerLetter"/>
        <w:suff w:val="tab"/>
        <w:lvlText w:val="%4)"/>
        <w:lvlJc w:val="left"/>
        <w:pPr>
          <w:ind w:left="140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(%5)"/>
        <w:lvlJc w:val="left"/>
        <w:pPr>
          <w:ind w:left="1738" w:hanging="2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Letter"/>
        <w:suff w:val="tab"/>
        <w:lvlText w:val="(%6)"/>
        <w:lvlJc w:val="left"/>
        <w:pPr>
          <w:ind w:left="212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lowerRoman"/>
        <w:suff w:val="tab"/>
        <w:lvlText w:val="%7)"/>
        <w:lvlJc w:val="left"/>
        <w:pPr>
          <w:ind w:left="248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(%8)"/>
        <w:lvlJc w:val="left"/>
        <w:pPr>
          <w:ind w:left="284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Letter"/>
        <w:suff w:val="tab"/>
        <w:lvlText w:val="(%9)"/>
        <w:lvlJc w:val="left"/>
        <w:pPr>
          <w:ind w:left="320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6">
    <w:abstractNumId w:val="0"/>
    <w:lvlOverride w:ilvl="0">
      <w:lvl w:ilvl="0">
        <w:start w:val="1"/>
        <w:numFmt w:val="upperRoman"/>
        <w:suff w:val="tab"/>
        <w:lvlText w:val="%1."/>
        <w:lvlJc w:val="left"/>
        <w:pPr>
          <w:ind w:left="327" w:hanging="327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upperLetter"/>
        <w:suff w:val="tab"/>
        <w:lvlText w:val="%2."/>
        <w:lvlJc w:val="left"/>
        <w:pPr>
          <w:ind w:left="68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2"/>
      <w:lvl w:ilvl="2">
        <w:start w:val="2"/>
        <w:numFmt w:val="decimal"/>
        <w:suff w:val="tab"/>
        <w:lvlText w:val="%3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lowerLetter"/>
        <w:suff w:val="tab"/>
        <w:lvlText w:val="%4)"/>
        <w:lvlJc w:val="left"/>
        <w:pPr>
          <w:ind w:left="140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(%5)"/>
        <w:lvlJc w:val="left"/>
        <w:pPr>
          <w:ind w:left="1738" w:hanging="2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Letter"/>
        <w:suff w:val="tab"/>
        <w:lvlText w:val="(%6)"/>
        <w:lvlJc w:val="left"/>
        <w:pPr>
          <w:ind w:left="212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lowerRoman"/>
        <w:suff w:val="tab"/>
        <w:lvlText w:val="%7)"/>
        <w:lvlJc w:val="left"/>
        <w:pPr>
          <w:ind w:left="248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(%8)"/>
        <w:lvlJc w:val="left"/>
        <w:pPr>
          <w:ind w:left="284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Letter"/>
        <w:suff w:val="tab"/>
        <w:lvlText w:val="(%9)"/>
        <w:lvlJc w:val="left"/>
        <w:pPr>
          <w:ind w:left="320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numbering" w:styleId="Harvard">
    <w:name w:val="Harvard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